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D756B" w14:textId="77777777" w:rsidR="008B6436" w:rsidRPr="008B6436" w:rsidRDefault="008B6436" w:rsidP="008B6436">
      <w:pPr>
        <w:spacing w:after="0"/>
        <w:jc w:val="both"/>
        <w:rPr>
          <w:rFonts w:ascii="Arial" w:hAnsi="Arial" w:cs="Arial"/>
          <w:b/>
          <w:color w:val="006600"/>
        </w:rPr>
      </w:pPr>
      <w:bookmarkStart w:id="0" w:name="_Hlk108448433"/>
      <w:r w:rsidRPr="008B6436">
        <w:rPr>
          <w:rFonts w:ascii="Arial" w:hAnsi="Arial" w:cs="Arial"/>
          <w:b/>
          <w:color w:val="006600"/>
        </w:rPr>
        <w:t>IMPLICATIONS OF RED (RE DIRECTORY) IN THE ACADEMIC YEAR 2022-23</w:t>
      </w:r>
    </w:p>
    <w:p w14:paraId="7FEE534C" w14:textId="77777777" w:rsidR="008B6436" w:rsidRDefault="008B6436" w:rsidP="008B6436">
      <w:pPr>
        <w:pStyle w:val="ListParagraph"/>
        <w:spacing w:after="0"/>
        <w:ind w:left="425"/>
        <w:jc w:val="both"/>
        <w:rPr>
          <w:rFonts w:ascii="Arial" w:hAnsi="Arial" w:cs="Arial"/>
          <w:b/>
          <w:color w:val="006600"/>
        </w:rPr>
      </w:pPr>
    </w:p>
    <w:p w14:paraId="74FE8B1C" w14:textId="77777777" w:rsidR="008B6436" w:rsidRPr="007347BC" w:rsidRDefault="008B6436" w:rsidP="008B6436">
      <w:pPr>
        <w:pStyle w:val="ListParagraph"/>
        <w:numPr>
          <w:ilvl w:val="0"/>
          <w:numId w:val="2"/>
        </w:numPr>
        <w:ind w:left="851" w:hanging="425"/>
        <w:jc w:val="both"/>
        <w:rPr>
          <w:rFonts w:ascii="Arial" w:hAnsi="Arial" w:cs="Arial"/>
          <w:lang w:val="en-US"/>
        </w:rPr>
      </w:pPr>
      <w:r w:rsidRPr="007347BC">
        <w:rPr>
          <w:rFonts w:ascii="Arial" w:hAnsi="Arial" w:cs="Arial"/>
          <w:lang w:val="en-US"/>
        </w:rPr>
        <w:t>The Bishops of England and Wales</w:t>
      </w:r>
      <w:r>
        <w:rPr>
          <w:rFonts w:ascii="Arial" w:hAnsi="Arial" w:cs="Arial"/>
          <w:lang w:val="en-US"/>
        </w:rPr>
        <w:t xml:space="preserve"> have decided that revised RECD for 2022 shall be called the </w:t>
      </w:r>
      <w:r w:rsidRPr="007347BC">
        <w:rPr>
          <w:rFonts w:ascii="Arial" w:hAnsi="Arial" w:cs="Arial"/>
          <w:b/>
          <w:bCs/>
          <w:lang w:val="en-US"/>
        </w:rPr>
        <w:t>RE Director</w:t>
      </w:r>
      <w:r>
        <w:rPr>
          <w:rFonts w:ascii="Arial" w:hAnsi="Arial" w:cs="Arial"/>
          <w:b/>
          <w:bCs/>
          <w:lang w:val="en-US"/>
        </w:rPr>
        <w:t>y</w:t>
      </w:r>
      <w:r w:rsidRPr="007347BC">
        <w:rPr>
          <w:rFonts w:ascii="Arial" w:hAnsi="Arial" w:cs="Arial"/>
          <w:b/>
          <w:bCs/>
          <w:lang w:val="en-US"/>
        </w:rPr>
        <w:t xml:space="preserve"> (RED 2022)</w:t>
      </w:r>
      <w:r>
        <w:rPr>
          <w:rFonts w:ascii="Arial" w:hAnsi="Arial" w:cs="Arial"/>
          <w:lang w:val="en-US"/>
        </w:rPr>
        <w:t xml:space="preserve"> and this will help us distinguish between the current directory, RECD 2012</w:t>
      </w:r>
    </w:p>
    <w:p w14:paraId="642B9ECA" w14:textId="77777777" w:rsidR="008B6436" w:rsidRPr="007347BC" w:rsidRDefault="008B6436" w:rsidP="008B6436">
      <w:pPr>
        <w:pStyle w:val="ListParagraph"/>
        <w:numPr>
          <w:ilvl w:val="0"/>
          <w:numId w:val="2"/>
        </w:numPr>
        <w:ind w:left="851" w:hanging="425"/>
        <w:jc w:val="both"/>
        <w:rPr>
          <w:rFonts w:ascii="Arial" w:hAnsi="Arial" w:cs="Arial"/>
          <w:sz w:val="20"/>
          <w:szCs w:val="20"/>
          <w:lang w:val="en-US" w:eastAsia="en-GB"/>
        </w:rPr>
      </w:pPr>
      <w:r>
        <w:rPr>
          <w:rFonts w:ascii="Arial" w:hAnsi="Arial" w:cs="Arial"/>
          <w:lang w:val="en-US"/>
        </w:rPr>
        <w:t>RED 2022 should be ready for September 2022. Early indications suggest there will be fewer outcomes and more optionality</w:t>
      </w:r>
    </w:p>
    <w:p w14:paraId="7877A1B1" w14:textId="77777777" w:rsidR="008B6436" w:rsidRDefault="008B6436" w:rsidP="008B6436">
      <w:pPr>
        <w:pStyle w:val="ListParagraph"/>
        <w:numPr>
          <w:ilvl w:val="0"/>
          <w:numId w:val="2"/>
        </w:numPr>
        <w:ind w:left="851" w:hanging="425"/>
        <w:jc w:val="both"/>
        <w:rPr>
          <w:rFonts w:ascii="Arial" w:hAnsi="Arial" w:cs="Arial"/>
          <w:lang w:val="en-US"/>
        </w:rPr>
      </w:pPr>
      <w:r>
        <w:rPr>
          <w:rFonts w:ascii="Arial" w:hAnsi="Arial" w:cs="Arial"/>
          <w:lang w:val="en-US"/>
        </w:rPr>
        <w:t>Currently, compliance is still expected for September 2025. This gives schools three years to move from RECD 2012 to RED 2022, however, schools could be completing implementation in the year 2025-26 and be compliant e.g., at Secondary, one could introduce Y7 2023-24, then Y8 2024-25 and Y9 2025-26</w:t>
      </w:r>
    </w:p>
    <w:p w14:paraId="2082FC3D" w14:textId="77777777" w:rsidR="008B6436" w:rsidRDefault="008B6436" w:rsidP="008B6436">
      <w:pPr>
        <w:pStyle w:val="ListParagraph"/>
        <w:numPr>
          <w:ilvl w:val="0"/>
          <w:numId w:val="2"/>
        </w:numPr>
        <w:ind w:left="851" w:hanging="425"/>
        <w:jc w:val="both"/>
        <w:rPr>
          <w:rFonts w:ascii="Arial" w:hAnsi="Arial" w:cs="Arial"/>
          <w:lang w:val="en-US"/>
        </w:rPr>
      </w:pPr>
      <w:r>
        <w:rPr>
          <w:rFonts w:ascii="Arial" w:hAnsi="Arial" w:cs="Arial"/>
          <w:lang w:val="en-US"/>
        </w:rPr>
        <w:t xml:space="preserve">Primary schools are advised to continue with </w:t>
      </w:r>
      <w:r w:rsidRPr="00686967">
        <w:rPr>
          <w:rFonts w:ascii="Arial" w:hAnsi="Arial" w:cs="Arial"/>
          <w:i/>
          <w:iCs/>
          <w:lang w:val="en-US"/>
        </w:rPr>
        <w:t>The Way, the Truth and the Life</w:t>
      </w:r>
      <w:r>
        <w:rPr>
          <w:rFonts w:ascii="Arial" w:hAnsi="Arial" w:cs="Arial"/>
          <w:lang w:val="en-US"/>
        </w:rPr>
        <w:t xml:space="preserve"> for the current year</w:t>
      </w:r>
    </w:p>
    <w:p w14:paraId="5C136A3A" w14:textId="77777777" w:rsidR="008B6436" w:rsidRDefault="008B6436" w:rsidP="008B6436">
      <w:pPr>
        <w:pStyle w:val="ListParagraph"/>
        <w:numPr>
          <w:ilvl w:val="0"/>
          <w:numId w:val="2"/>
        </w:numPr>
        <w:ind w:left="851" w:hanging="425"/>
        <w:jc w:val="both"/>
        <w:rPr>
          <w:rFonts w:ascii="Arial" w:hAnsi="Arial" w:cs="Arial"/>
          <w:lang w:val="en-US"/>
        </w:rPr>
      </w:pPr>
      <w:r>
        <w:rPr>
          <w:rFonts w:ascii="Arial" w:hAnsi="Arial" w:cs="Arial"/>
          <w:lang w:val="en-US"/>
        </w:rPr>
        <w:t>Secondary schools have the option to begin implementation of their KS3 from this September</w:t>
      </w:r>
    </w:p>
    <w:p w14:paraId="6FDF2A81" w14:textId="77777777" w:rsidR="008B6436" w:rsidRDefault="008B6436" w:rsidP="008B6436">
      <w:pPr>
        <w:pStyle w:val="ListParagraph"/>
        <w:numPr>
          <w:ilvl w:val="0"/>
          <w:numId w:val="2"/>
        </w:numPr>
        <w:ind w:left="851" w:hanging="425"/>
        <w:jc w:val="both"/>
        <w:rPr>
          <w:sz w:val="20"/>
          <w:szCs w:val="20"/>
          <w:lang w:eastAsia="en-GB"/>
        </w:rPr>
      </w:pPr>
      <w:r>
        <w:rPr>
          <w:rFonts w:ascii="Arial" w:hAnsi="Arial" w:cs="Arial"/>
          <w:lang w:val="en-US"/>
        </w:rPr>
        <w:t xml:space="preserve">KS5 core RE: as a result of the consultation this part of the RED will be put on hold, instead with a 14-19 section to be developed in the new academic year. In the meantime, brief, summative guidance for sixth form core RE will be shared early in the Autumn term which will be in line with the National Framework </w:t>
      </w:r>
    </w:p>
    <w:p w14:paraId="5F6E853B" w14:textId="77777777" w:rsidR="008B6436" w:rsidRDefault="008B6436" w:rsidP="008B6436">
      <w:pPr>
        <w:pStyle w:val="ListParagraph"/>
        <w:numPr>
          <w:ilvl w:val="0"/>
          <w:numId w:val="2"/>
        </w:numPr>
        <w:ind w:left="851" w:hanging="425"/>
        <w:jc w:val="both"/>
        <w:rPr>
          <w:rFonts w:ascii="Arial" w:hAnsi="Arial" w:cs="Arial"/>
          <w:lang w:val="en-US"/>
        </w:rPr>
      </w:pPr>
      <w:r>
        <w:rPr>
          <w:rFonts w:ascii="Arial" w:hAnsi="Arial" w:cs="Arial"/>
          <w:lang w:val="en-US"/>
        </w:rPr>
        <w:t>Schools/colleges should have an idea of how they will implement RED 2022 to be fully compliant in the year 2025-26</w:t>
      </w:r>
    </w:p>
    <w:p w14:paraId="2DFA17B4" w14:textId="77777777" w:rsidR="008B6436" w:rsidRDefault="008B6436" w:rsidP="008B6436">
      <w:pPr>
        <w:pStyle w:val="ListParagraph"/>
        <w:numPr>
          <w:ilvl w:val="0"/>
          <w:numId w:val="2"/>
        </w:numPr>
        <w:ind w:left="851" w:hanging="425"/>
        <w:jc w:val="both"/>
        <w:rPr>
          <w:rFonts w:ascii="Arial" w:hAnsi="Arial" w:cs="Arial"/>
          <w:lang w:val="en-US"/>
        </w:rPr>
      </w:pPr>
      <w:r>
        <w:rPr>
          <w:rFonts w:ascii="Arial" w:hAnsi="Arial" w:cs="Arial"/>
          <w:lang w:val="en-US"/>
        </w:rPr>
        <w:t xml:space="preserve">In order to prepare for RED 2022 content, schools/colleges should focus on the three </w:t>
      </w:r>
      <w:r w:rsidRPr="00686967">
        <w:rPr>
          <w:rFonts w:ascii="Arial" w:hAnsi="Arial" w:cs="Arial"/>
          <w:lang w:val="en-US"/>
        </w:rPr>
        <w:t>Ways of Knowing</w:t>
      </w:r>
      <w:r>
        <w:rPr>
          <w:rFonts w:ascii="Arial" w:hAnsi="Arial" w:cs="Arial"/>
          <w:lang w:val="en-US"/>
        </w:rPr>
        <w:t xml:space="preserve"> in planning, teaching and learning, and assessment. This can be introduced/built upon this year from September</w:t>
      </w:r>
    </w:p>
    <w:p w14:paraId="6E6C241D" w14:textId="77777777" w:rsidR="008B6436" w:rsidRDefault="008B6436" w:rsidP="008B6436">
      <w:pPr>
        <w:pStyle w:val="ListParagraph"/>
        <w:numPr>
          <w:ilvl w:val="0"/>
          <w:numId w:val="2"/>
        </w:numPr>
        <w:ind w:left="851" w:hanging="425"/>
        <w:jc w:val="both"/>
        <w:rPr>
          <w:rFonts w:ascii="Arial" w:hAnsi="Arial" w:cs="Arial"/>
          <w:lang w:val="en-US"/>
        </w:rPr>
      </w:pPr>
      <w:r>
        <w:rPr>
          <w:rFonts w:ascii="Arial" w:hAnsi="Arial" w:cs="Arial"/>
          <w:lang w:val="en-US"/>
        </w:rPr>
        <w:t>Primary schools should refer to the Understand grids, Progression documents and Discern documents to aid their transition to referencing the Ways of Knowing.</w:t>
      </w:r>
    </w:p>
    <w:p w14:paraId="45B25090" w14:textId="77777777" w:rsidR="008B6436" w:rsidRPr="00F04D07" w:rsidRDefault="008B6436" w:rsidP="008B6436">
      <w:pPr>
        <w:pStyle w:val="ListParagraph"/>
        <w:spacing w:after="0"/>
        <w:ind w:left="425"/>
        <w:jc w:val="both"/>
        <w:rPr>
          <w:rFonts w:ascii="Arial" w:hAnsi="Arial" w:cs="Arial"/>
          <w:b/>
          <w:color w:val="006600"/>
        </w:rPr>
      </w:pPr>
    </w:p>
    <w:p w14:paraId="64C99108" w14:textId="77777777" w:rsidR="008B6436" w:rsidRPr="008B6436" w:rsidRDefault="008B6436" w:rsidP="008B6436">
      <w:pPr>
        <w:spacing w:after="0"/>
        <w:jc w:val="both"/>
        <w:rPr>
          <w:rFonts w:ascii="Arial" w:hAnsi="Arial" w:cs="Arial"/>
          <w:b/>
          <w:color w:val="006600"/>
        </w:rPr>
      </w:pPr>
      <w:r w:rsidRPr="008B6436">
        <w:rPr>
          <w:rFonts w:ascii="Arial" w:hAnsi="Arial" w:cs="Arial"/>
          <w:b/>
          <w:color w:val="006600"/>
        </w:rPr>
        <w:t>IMPLICATIONS OF CSI IN THE ACADEMIC YEAR 2022-23</w:t>
      </w:r>
      <w:r w:rsidRPr="008B6436">
        <w:rPr>
          <w:rFonts w:ascii="Arial" w:hAnsi="Arial" w:cs="Arial"/>
          <w:b/>
          <w:color w:val="006600"/>
        </w:rPr>
        <w:tab/>
      </w:r>
      <w:r w:rsidRPr="008B6436">
        <w:rPr>
          <w:rFonts w:ascii="Arial" w:hAnsi="Arial" w:cs="Arial"/>
          <w:b/>
          <w:color w:val="006600"/>
        </w:rPr>
        <w:br/>
      </w:r>
    </w:p>
    <w:p w14:paraId="23CDCF40" w14:textId="77777777" w:rsidR="008B6436" w:rsidRDefault="008B6436" w:rsidP="008B6436">
      <w:pPr>
        <w:pStyle w:val="ListParagraph"/>
        <w:numPr>
          <w:ilvl w:val="0"/>
          <w:numId w:val="3"/>
        </w:numPr>
        <w:ind w:left="851" w:hanging="425"/>
        <w:jc w:val="both"/>
        <w:rPr>
          <w:rFonts w:ascii="Arial" w:hAnsi="Arial" w:cs="Arial"/>
          <w:sz w:val="20"/>
          <w:szCs w:val="20"/>
          <w:lang w:eastAsia="en-GB"/>
        </w:rPr>
      </w:pPr>
      <w:r>
        <w:rPr>
          <w:rFonts w:ascii="Arial" w:hAnsi="Arial" w:cs="Arial"/>
        </w:rPr>
        <w:t>Schools and colleges inspected from September 2022 will be inspected under the new Catholic Schools Inspectorate (CSI) framework</w:t>
      </w:r>
    </w:p>
    <w:p w14:paraId="2994A0F2" w14:textId="77777777" w:rsidR="008B6436" w:rsidRDefault="008B6436" w:rsidP="008B6436">
      <w:pPr>
        <w:pStyle w:val="ListParagraph"/>
        <w:numPr>
          <w:ilvl w:val="0"/>
          <w:numId w:val="3"/>
        </w:numPr>
        <w:ind w:left="851" w:hanging="425"/>
        <w:jc w:val="both"/>
        <w:rPr>
          <w:rFonts w:ascii="Arial" w:hAnsi="Arial" w:cs="Arial"/>
        </w:rPr>
      </w:pPr>
      <w:r>
        <w:rPr>
          <w:rFonts w:ascii="Arial" w:hAnsi="Arial" w:cs="Arial"/>
        </w:rPr>
        <w:t>To prepare for inspection, please use the CSI Inspection Handbook, questionnaires and Catholic Schools Evaluation Document (CSED). These can be found on the Education website:</w:t>
      </w:r>
      <w:hyperlink r:id="rId10" w:history="1">
        <w:r w:rsidRPr="00F85703">
          <w:rPr>
            <w:rStyle w:val="Hyperlink"/>
            <w:rFonts w:ascii="Arial" w:hAnsi="Arial" w:cs="Arial"/>
          </w:rPr>
          <w:t>https://www.dioceseofshrewsbury.org/education/denominational-inspections/catholic-schools-inspectorate</w:t>
        </w:r>
      </w:hyperlink>
    </w:p>
    <w:p w14:paraId="45EF1D75" w14:textId="77777777" w:rsidR="008B6436" w:rsidRDefault="008B6436" w:rsidP="008B6436">
      <w:pPr>
        <w:pStyle w:val="ListParagraph"/>
        <w:numPr>
          <w:ilvl w:val="0"/>
          <w:numId w:val="3"/>
        </w:numPr>
        <w:ind w:left="851" w:hanging="425"/>
        <w:jc w:val="both"/>
        <w:rPr>
          <w:rFonts w:ascii="Arial" w:hAnsi="Arial" w:cs="Arial"/>
        </w:rPr>
      </w:pPr>
      <w:r>
        <w:rPr>
          <w:rFonts w:ascii="Arial" w:hAnsi="Arial" w:cs="Arial"/>
        </w:rPr>
        <w:t xml:space="preserve">Schools/colleges will be inspected for compliance against the RED they are referencing in their programme of study. For example, for Primary next year, it will be RECD 2012, however, for an 11-18, it may be RECD 2012 for some year groups and RED 2022 for others. The Lead Inspector will need to be informed when they first make contact </w:t>
      </w:r>
    </w:p>
    <w:p w14:paraId="0149FE87" w14:textId="77777777" w:rsidR="008B6436" w:rsidRDefault="008B6436" w:rsidP="008B6436">
      <w:pPr>
        <w:pStyle w:val="ListParagraph"/>
        <w:numPr>
          <w:ilvl w:val="0"/>
          <w:numId w:val="3"/>
        </w:numPr>
        <w:ind w:left="851" w:hanging="425"/>
        <w:jc w:val="both"/>
        <w:rPr>
          <w:rFonts w:ascii="Arial" w:hAnsi="Arial" w:cs="Arial"/>
        </w:rPr>
      </w:pPr>
      <w:r>
        <w:rPr>
          <w:rFonts w:ascii="Arial" w:hAnsi="Arial" w:cs="Arial"/>
        </w:rPr>
        <w:t>Inspectors will be mindful that schools/colleges will be on a journey towards full implementation</w:t>
      </w:r>
    </w:p>
    <w:p w14:paraId="0EB63F89" w14:textId="77777777" w:rsidR="008B6436" w:rsidRDefault="008B6436" w:rsidP="008B6436">
      <w:pPr>
        <w:pStyle w:val="ListParagraph"/>
        <w:numPr>
          <w:ilvl w:val="0"/>
          <w:numId w:val="3"/>
        </w:numPr>
        <w:ind w:left="851" w:hanging="425"/>
        <w:jc w:val="both"/>
        <w:rPr>
          <w:rFonts w:ascii="Arial" w:hAnsi="Arial" w:cs="Arial"/>
        </w:rPr>
      </w:pPr>
      <w:r>
        <w:rPr>
          <w:rFonts w:ascii="Arial" w:hAnsi="Arial" w:cs="Arial"/>
        </w:rPr>
        <w:t>Compliance will form part of the inspection as it is a limiting judgment</w:t>
      </w:r>
    </w:p>
    <w:p w14:paraId="00B030FC" w14:textId="77777777" w:rsidR="008B6436" w:rsidRDefault="008B6436" w:rsidP="008B6436">
      <w:pPr>
        <w:pStyle w:val="ListParagraph"/>
        <w:numPr>
          <w:ilvl w:val="0"/>
          <w:numId w:val="3"/>
        </w:numPr>
        <w:ind w:left="851" w:hanging="425"/>
        <w:jc w:val="both"/>
        <w:rPr>
          <w:rFonts w:ascii="Arial" w:hAnsi="Arial" w:cs="Arial"/>
        </w:rPr>
      </w:pPr>
      <w:r>
        <w:rPr>
          <w:rFonts w:ascii="Arial" w:hAnsi="Arial" w:cs="Arial"/>
        </w:rPr>
        <w:t>The Catholic Bishops’ Conference of England and Wales (CBCEW) state that to be compliant the following must be adhered to:</w:t>
      </w:r>
    </w:p>
    <w:p w14:paraId="5A008E21" w14:textId="77777777" w:rsidR="008B6436" w:rsidRDefault="008B6436" w:rsidP="008B6436">
      <w:pPr>
        <w:ind w:left="360" w:firstLine="66"/>
        <w:jc w:val="both"/>
        <w:rPr>
          <w:rFonts w:ascii="Arial" w:hAnsi="Arial" w:cs="Arial"/>
          <w:b/>
          <w:bCs/>
        </w:rPr>
      </w:pPr>
    </w:p>
    <w:p w14:paraId="0253D3BC" w14:textId="11A74B4D" w:rsidR="008B6436" w:rsidRDefault="008B6436" w:rsidP="008B6436">
      <w:pPr>
        <w:ind w:left="360" w:firstLine="66"/>
        <w:jc w:val="both"/>
        <w:rPr>
          <w:rFonts w:ascii="Arial" w:hAnsi="Arial" w:cs="Arial"/>
          <w:b/>
          <w:bCs/>
        </w:rPr>
      </w:pPr>
      <w:r w:rsidRPr="00742AE3">
        <w:rPr>
          <w:rFonts w:ascii="Arial" w:hAnsi="Arial" w:cs="Arial"/>
          <w:b/>
          <w:bCs/>
        </w:rPr>
        <w:lastRenderedPageBreak/>
        <w:t>For age 3-16</w:t>
      </w:r>
    </w:p>
    <w:p w14:paraId="64EE7427" w14:textId="77777777" w:rsidR="008B6436" w:rsidRDefault="008B6436" w:rsidP="008B6436">
      <w:pPr>
        <w:numPr>
          <w:ilvl w:val="0"/>
          <w:numId w:val="3"/>
        </w:numPr>
        <w:spacing w:after="0"/>
        <w:ind w:left="851" w:hanging="425"/>
        <w:jc w:val="both"/>
        <w:rPr>
          <w:rFonts w:ascii="Arial" w:eastAsia="Times New Roman" w:hAnsi="Arial" w:cs="Arial"/>
        </w:rPr>
      </w:pPr>
      <w:r>
        <w:rPr>
          <w:rFonts w:ascii="Arial" w:eastAsia="Times New Roman" w:hAnsi="Arial" w:cs="Arial"/>
        </w:rPr>
        <w:t xml:space="preserve">Religious Education be taught for a specified portion of each repeating cycle of the regular school timetable in each year of compulsory </w:t>
      </w:r>
      <w:proofErr w:type="gramStart"/>
      <w:r>
        <w:rPr>
          <w:rFonts w:ascii="Arial" w:eastAsia="Times New Roman" w:hAnsi="Arial" w:cs="Arial"/>
        </w:rPr>
        <w:t>schooling;</w:t>
      </w:r>
      <w:proofErr w:type="gramEnd"/>
    </w:p>
    <w:p w14:paraId="2AEAE73D" w14:textId="77777777" w:rsidR="008B6436" w:rsidRDefault="008B6436" w:rsidP="008B6436">
      <w:pPr>
        <w:numPr>
          <w:ilvl w:val="0"/>
          <w:numId w:val="3"/>
        </w:numPr>
        <w:spacing w:after="0"/>
        <w:ind w:left="851" w:hanging="425"/>
        <w:jc w:val="both"/>
        <w:rPr>
          <w:rFonts w:ascii="Arial" w:eastAsia="Times New Roman" w:hAnsi="Arial" w:cs="Arial"/>
        </w:rPr>
      </w:pPr>
      <w:r>
        <w:rPr>
          <w:rFonts w:ascii="Arial" w:eastAsia="Times New Roman" w:hAnsi="Arial" w:cs="Arial"/>
        </w:rPr>
        <w:t>the amount of time must constitute at least 10% of this repeating cycle.</w:t>
      </w:r>
    </w:p>
    <w:p w14:paraId="10B5E7A7" w14:textId="77777777" w:rsidR="008B6436" w:rsidRDefault="008B6436" w:rsidP="008B6436">
      <w:pPr>
        <w:spacing w:after="0"/>
        <w:ind w:firstLine="68"/>
        <w:jc w:val="both"/>
        <w:rPr>
          <w:rFonts w:ascii="Arial" w:hAnsi="Arial" w:cs="Arial"/>
        </w:rPr>
      </w:pPr>
    </w:p>
    <w:p w14:paraId="2D84B900" w14:textId="77777777" w:rsidR="008B6436" w:rsidRPr="00742AE3" w:rsidRDefault="008B6436" w:rsidP="008B6436">
      <w:pPr>
        <w:ind w:firstLine="426"/>
        <w:jc w:val="both"/>
        <w:rPr>
          <w:rFonts w:ascii="Arial" w:eastAsiaTheme="minorHAnsi" w:hAnsi="Arial" w:cs="Arial"/>
          <w:b/>
          <w:bCs/>
        </w:rPr>
      </w:pPr>
      <w:r w:rsidRPr="00742AE3">
        <w:rPr>
          <w:rFonts w:ascii="Arial" w:hAnsi="Arial" w:cs="Arial"/>
          <w:b/>
          <w:bCs/>
        </w:rPr>
        <w:t>For age 16-19</w:t>
      </w:r>
    </w:p>
    <w:p w14:paraId="57BA0BD7" w14:textId="77777777" w:rsidR="008B6436" w:rsidRDefault="008B6436" w:rsidP="008B6436">
      <w:pPr>
        <w:numPr>
          <w:ilvl w:val="0"/>
          <w:numId w:val="3"/>
        </w:numPr>
        <w:spacing w:after="0"/>
        <w:ind w:left="851" w:hanging="425"/>
        <w:jc w:val="both"/>
        <w:rPr>
          <w:rFonts w:ascii="Arial" w:eastAsia="Times New Roman" w:hAnsi="Arial" w:cs="Arial"/>
        </w:rPr>
      </w:pPr>
      <w:r>
        <w:rPr>
          <w:rFonts w:ascii="Arial" w:eastAsia="Times New Roman" w:hAnsi="Arial" w:cs="Arial"/>
        </w:rPr>
        <w:t xml:space="preserve">Religious Education be taught for a specified portion of each repeating cycle of the regular school timetable in each year of sixth </w:t>
      </w:r>
      <w:proofErr w:type="gramStart"/>
      <w:r>
        <w:rPr>
          <w:rFonts w:ascii="Arial" w:eastAsia="Times New Roman" w:hAnsi="Arial" w:cs="Arial"/>
        </w:rPr>
        <w:t>form;</w:t>
      </w:r>
      <w:proofErr w:type="gramEnd"/>
    </w:p>
    <w:p w14:paraId="176524F4" w14:textId="77777777" w:rsidR="008B6436" w:rsidRDefault="008B6436" w:rsidP="008B6436">
      <w:pPr>
        <w:numPr>
          <w:ilvl w:val="0"/>
          <w:numId w:val="3"/>
        </w:numPr>
        <w:spacing w:after="0"/>
        <w:ind w:left="851" w:hanging="425"/>
        <w:jc w:val="both"/>
        <w:rPr>
          <w:rFonts w:ascii="Arial" w:eastAsia="Times New Roman" w:hAnsi="Arial" w:cs="Arial"/>
        </w:rPr>
      </w:pPr>
      <w:r>
        <w:rPr>
          <w:rFonts w:ascii="Arial" w:eastAsia="Times New Roman" w:hAnsi="Arial" w:cs="Arial"/>
        </w:rPr>
        <w:t>the amount of time must constitute 5% of this repeating cycle. </w:t>
      </w:r>
    </w:p>
    <w:p w14:paraId="1E47630F" w14:textId="77777777" w:rsidR="008B6436" w:rsidRPr="00742AE3" w:rsidRDefault="008B6436" w:rsidP="008B6436">
      <w:pPr>
        <w:pStyle w:val="ListParagraph"/>
        <w:numPr>
          <w:ilvl w:val="0"/>
          <w:numId w:val="3"/>
        </w:numPr>
        <w:ind w:left="851" w:hanging="425"/>
        <w:jc w:val="both"/>
        <w:rPr>
          <w:rFonts w:ascii="Arial" w:eastAsiaTheme="minorHAnsi" w:hAnsi="Arial" w:cs="Arial"/>
        </w:rPr>
      </w:pPr>
      <w:r w:rsidRPr="00742AE3">
        <w:rPr>
          <w:rFonts w:ascii="Arial" w:hAnsi="Arial" w:cs="Arial"/>
        </w:rPr>
        <w:t>If RSHE is taught in RE time, unless part of a specified programme of study e.g., Theology of the Body, a school/college is not compliant</w:t>
      </w:r>
    </w:p>
    <w:p w14:paraId="33AFF5B1" w14:textId="77777777" w:rsidR="008B6436" w:rsidRPr="001B7ED0" w:rsidRDefault="008B6436" w:rsidP="008B6436">
      <w:pPr>
        <w:ind w:left="426"/>
        <w:jc w:val="both"/>
        <w:rPr>
          <w:rFonts w:ascii="Arial" w:hAnsi="Arial" w:cs="Arial"/>
        </w:rPr>
      </w:pPr>
      <w:r w:rsidRPr="001B7ED0">
        <w:rPr>
          <w:rFonts w:ascii="Arial" w:hAnsi="Arial" w:cs="Arial"/>
        </w:rPr>
        <w:t>In addition, Bishop Mark has expectations of the schools and colleges in Shrewsbury Diocese:</w:t>
      </w:r>
    </w:p>
    <w:p w14:paraId="00714678" w14:textId="77777777" w:rsidR="008B6436" w:rsidRPr="00742AE3" w:rsidRDefault="008B6436" w:rsidP="008B6436">
      <w:pPr>
        <w:pStyle w:val="ListParagraph"/>
        <w:ind w:left="360" w:firstLine="66"/>
        <w:jc w:val="both"/>
        <w:rPr>
          <w:rFonts w:ascii="Arial" w:hAnsi="Arial" w:cs="Arial"/>
          <w:b/>
          <w:bCs/>
        </w:rPr>
      </w:pPr>
      <w:r w:rsidRPr="00742AE3">
        <w:rPr>
          <w:rFonts w:ascii="Arial" w:hAnsi="Arial" w:cs="Arial"/>
          <w:b/>
          <w:bCs/>
        </w:rPr>
        <w:t>Primary</w:t>
      </w:r>
    </w:p>
    <w:p w14:paraId="14A921CB" w14:textId="77777777" w:rsidR="008B6436" w:rsidRDefault="008B6436" w:rsidP="008B6436">
      <w:pPr>
        <w:numPr>
          <w:ilvl w:val="0"/>
          <w:numId w:val="4"/>
        </w:numPr>
        <w:spacing w:after="0"/>
        <w:ind w:firstLine="66"/>
        <w:jc w:val="both"/>
        <w:rPr>
          <w:rFonts w:ascii="Arial" w:eastAsia="Times New Roman" w:hAnsi="Arial" w:cs="Arial"/>
        </w:rPr>
      </w:pPr>
      <w:r>
        <w:rPr>
          <w:rFonts w:ascii="Arial" w:eastAsia="Times New Roman" w:hAnsi="Arial" w:cs="Arial"/>
        </w:rPr>
        <w:t>RE Scheme = The Way, the Truth and the Life</w:t>
      </w:r>
    </w:p>
    <w:p w14:paraId="37822511" w14:textId="77777777" w:rsidR="008B6436" w:rsidRDefault="008B6436" w:rsidP="008B6436">
      <w:pPr>
        <w:numPr>
          <w:ilvl w:val="0"/>
          <w:numId w:val="4"/>
        </w:numPr>
        <w:spacing w:after="0"/>
        <w:ind w:firstLine="66"/>
        <w:jc w:val="both"/>
        <w:rPr>
          <w:rFonts w:ascii="Arial" w:eastAsia="Times New Roman" w:hAnsi="Arial" w:cs="Arial"/>
        </w:rPr>
      </w:pPr>
      <w:r>
        <w:rPr>
          <w:rFonts w:ascii="Arial" w:eastAsia="Times New Roman" w:hAnsi="Arial" w:cs="Arial"/>
        </w:rPr>
        <w:t>RSE Schemes = Journey in Love or Life to the Full</w:t>
      </w:r>
    </w:p>
    <w:p w14:paraId="16D4C49F" w14:textId="77777777" w:rsidR="008B6436" w:rsidRDefault="008B6436" w:rsidP="008B6436">
      <w:pPr>
        <w:spacing w:after="0"/>
        <w:ind w:left="357" w:firstLine="68"/>
        <w:jc w:val="both"/>
        <w:rPr>
          <w:rFonts w:ascii="Arial" w:hAnsi="Arial" w:cs="Arial"/>
          <w:b/>
          <w:bCs/>
        </w:rPr>
      </w:pPr>
    </w:p>
    <w:p w14:paraId="7B87D5D5" w14:textId="77777777" w:rsidR="008B6436" w:rsidRPr="00742AE3" w:rsidRDefault="008B6436" w:rsidP="008B6436">
      <w:pPr>
        <w:ind w:left="360" w:firstLine="66"/>
        <w:jc w:val="both"/>
        <w:rPr>
          <w:rFonts w:ascii="Arial" w:eastAsiaTheme="minorHAnsi" w:hAnsi="Arial" w:cs="Arial"/>
          <w:b/>
          <w:bCs/>
        </w:rPr>
      </w:pPr>
      <w:r w:rsidRPr="00742AE3">
        <w:rPr>
          <w:rFonts w:ascii="Arial" w:hAnsi="Arial" w:cs="Arial"/>
          <w:b/>
          <w:bCs/>
        </w:rPr>
        <w:t>Secondary</w:t>
      </w:r>
    </w:p>
    <w:p w14:paraId="252356EC" w14:textId="77777777" w:rsidR="008B6436" w:rsidRDefault="008B6436" w:rsidP="008B6436">
      <w:pPr>
        <w:numPr>
          <w:ilvl w:val="0"/>
          <w:numId w:val="5"/>
        </w:numPr>
        <w:spacing w:after="0"/>
        <w:ind w:firstLine="66"/>
        <w:jc w:val="both"/>
        <w:rPr>
          <w:rFonts w:ascii="Arial" w:eastAsia="Times New Roman" w:hAnsi="Arial" w:cs="Arial"/>
        </w:rPr>
      </w:pPr>
      <w:r>
        <w:rPr>
          <w:rFonts w:ascii="Arial" w:eastAsia="Times New Roman" w:hAnsi="Arial" w:cs="Arial"/>
        </w:rPr>
        <w:t>KS3 and 5 to meet the requirements of the RED</w:t>
      </w:r>
    </w:p>
    <w:p w14:paraId="57CA7007" w14:textId="77777777" w:rsidR="008B6436" w:rsidRDefault="008B6436" w:rsidP="008B6436">
      <w:pPr>
        <w:numPr>
          <w:ilvl w:val="0"/>
          <w:numId w:val="5"/>
        </w:numPr>
        <w:spacing w:after="0"/>
        <w:ind w:firstLine="66"/>
        <w:jc w:val="both"/>
        <w:rPr>
          <w:rFonts w:ascii="Arial" w:eastAsia="Times New Roman" w:hAnsi="Arial" w:cs="Arial"/>
        </w:rPr>
      </w:pPr>
      <w:r>
        <w:rPr>
          <w:rFonts w:ascii="Arial" w:eastAsia="Times New Roman" w:hAnsi="Arial" w:cs="Arial"/>
        </w:rPr>
        <w:t>RE GCSE = 50% Catholic Christianity, 2nd religion Judaism</w:t>
      </w:r>
    </w:p>
    <w:p w14:paraId="0C38A3A6" w14:textId="77777777" w:rsidR="008B6436" w:rsidRDefault="008B6436" w:rsidP="008B6436">
      <w:pPr>
        <w:numPr>
          <w:ilvl w:val="0"/>
          <w:numId w:val="5"/>
        </w:numPr>
        <w:spacing w:after="0"/>
        <w:ind w:firstLine="66"/>
        <w:jc w:val="both"/>
        <w:rPr>
          <w:rFonts w:ascii="Arial" w:eastAsia="Times New Roman" w:hAnsi="Arial" w:cs="Arial"/>
        </w:rPr>
      </w:pPr>
      <w:r>
        <w:rPr>
          <w:rFonts w:ascii="Arial" w:eastAsia="Times New Roman" w:hAnsi="Arial" w:cs="Arial"/>
        </w:rPr>
        <w:t>RSE Scheme = Life to the Full</w:t>
      </w:r>
    </w:p>
    <w:p w14:paraId="73EAC861" w14:textId="77777777" w:rsidR="008B6436" w:rsidRDefault="008B6436" w:rsidP="008B6436">
      <w:pPr>
        <w:ind w:left="360" w:firstLine="66"/>
        <w:jc w:val="both"/>
        <w:rPr>
          <w:rFonts w:ascii="Arial" w:eastAsiaTheme="minorHAnsi" w:hAnsi="Arial" w:cs="Arial"/>
        </w:rPr>
      </w:pPr>
      <w:r>
        <w:rPr>
          <w:rFonts w:ascii="Arial" w:hAnsi="Arial" w:cs="Arial"/>
        </w:rPr>
        <w:t xml:space="preserve">Also </w:t>
      </w:r>
      <w:r>
        <w:rPr>
          <w:lang w:val="en-US"/>
        </w:rPr>
        <w:t>–</w:t>
      </w:r>
      <w:r>
        <w:rPr>
          <w:rFonts w:ascii="Arial" w:hAnsi="Arial" w:cs="Arial"/>
          <w:lang w:val="en-US"/>
        </w:rPr>
        <w:t xml:space="preserve"> </w:t>
      </w:r>
      <w:r>
        <w:rPr>
          <w:rFonts w:ascii="Arial" w:hAnsi="Arial" w:cs="Arial"/>
        </w:rPr>
        <w:t>teaching of PSHE to be delivered through a Catholic lens (Primary and Secondary)</w:t>
      </w:r>
    </w:p>
    <w:p w14:paraId="11163078" w14:textId="77777777" w:rsidR="008B6436" w:rsidRDefault="008B6436" w:rsidP="008B6436">
      <w:pPr>
        <w:pStyle w:val="ListParagraph"/>
        <w:numPr>
          <w:ilvl w:val="0"/>
          <w:numId w:val="6"/>
        </w:numPr>
        <w:ind w:left="851" w:hanging="425"/>
        <w:jc w:val="both"/>
        <w:rPr>
          <w:rFonts w:ascii="Arial" w:hAnsi="Arial" w:cs="Arial"/>
        </w:rPr>
      </w:pPr>
      <w:r>
        <w:rPr>
          <w:rFonts w:ascii="Arial" w:hAnsi="Arial" w:cs="Arial"/>
        </w:rPr>
        <w:t>School’s admissions policy must be in line with Diocesan guidance.</w:t>
      </w:r>
    </w:p>
    <w:p w14:paraId="1B4E2F8E" w14:textId="77777777" w:rsidR="008B6436" w:rsidRPr="00F04D07" w:rsidRDefault="008B6436" w:rsidP="008B6436">
      <w:pPr>
        <w:pStyle w:val="ListParagraph"/>
        <w:spacing w:after="0"/>
        <w:ind w:left="425"/>
        <w:jc w:val="both"/>
        <w:rPr>
          <w:rFonts w:ascii="Arial" w:hAnsi="Arial" w:cs="Arial"/>
          <w:b/>
          <w:color w:val="006600"/>
        </w:rPr>
      </w:pPr>
    </w:p>
    <w:p w14:paraId="21832AC3" w14:textId="77777777" w:rsidR="008B6436" w:rsidRPr="0087582A" w:rsidRDefault="008B6436" w:rsidP="0087582A">
      <w:pPr>
        <w:spacing w:after="0"/>
        <w:jc w:val="both"/>
        <w:rPr>
          <w:rFonts w:ascii="Arial" w:hAnsi="Arial" w:cs="Arial"/>
          <w:b/>
          <w:color w:val="006600"/>
        </w:rPr>
      </w:pPr>
      <w:r w:rsidRPr="0087582A">
        <w:rPr>
          <w:rFonts w:ascii="Arial" w:hAnsi="Arial" w:cs="Arial"/>
          <w:b/>
          <w:color w:val="006600"/>
        </w:rPr>
        <w:t xml:space="preserve">IMPLICATIONS OF PRAYER AND LITURGY DIRECTORY IN THE ACADEMIC YEAR </w:t>
      </w:r>
      <w:r w:rsidRPr="0087582A">
        <w:rPr>
          <w:rFonts w:ascii="Arial" w:hAnsi="Arial" w:cs="Arial"/>
          <w:b/>
          <w:color w:val="006600"/>
        </w:rPr>
        <w:br/>
        <w:t>2022-23</w:t>
      </w:r>
    </w:p>
    <w:p w14:paraId="400C3BF4" w14:textId="77777777" w:rsidR="008B6436" w:rsidRDefault="008B6436" w:rsidP="008B6436">
      <w:pPr>
        <w:pStyle w:val="ListParagraph"/>
        <w:spacing w:after="0" w:line="240" w:lineRule="auto"/>
        <w:ind w:left="425"/>
        <w:jc w:val="both"/>
        <w:rPr>
          <w:rFonts w:ascii="Arial" w:hAnsi="Arial" w:cs="Arial"/>
          <w:b/>
          <w:color w:val="006600"/>
        </w:rPr>
      </w:pPr>
    </w:p>
    <w:p w14:paraId="3064D390" w14:textId="77777777" w:rsidR="008B6436" w:rsidRDefault="008B6436" w:rsidP="008B6436">
      <w:pPr>
        <w:pStyle w:val="ListParagraph"/>
        <w:numPr>
          <w:ilvl w:val="0"/>
          <w:numId w:val="7"/>
        </w:numPr>
        <w:ind w:left="851" w:hanging="425"/>
        <w:rPr>
          <w:rFonts w:ascii="Arial" w:hAnsi="Arial" w:cs="Arial"/>
          <w:sz w:val="20"/>
          <w:szCs w:val="20"/>
          <w:lang w:eastAsia="en-GB"/>
        </w:rPr>
      </w:pPr>
      <w:r>
        <w:rPr>
          <w:rFonts w:ascii="Arial" w:hAnsi="Arial" w:cs="Arial"/>
        </w:rPr>
        <w:t xml:space="preserve">Although revisions to the draft Prayer and Liturgy Directory are unlikely to be shared before October, schools/colleges are expected to have been moving away from the language of </w:t>
      </w:r>
      <w:r>
        <w:rPr>
          <w:rFonts w:ascii="Arial" w:hAnsi="Arial" w:cs="Arial"/>
          <w:i/>
          <w:iCs/>
        </w:rPr>
        <w:t>Collective Worship,</w:t>
      </w:r>
      <w:r>
        <w:rPr>
          <w:rFonts w:ascii="Arial" w:hAnsi="Arial" w:cs="Arial"/>
        </w:rPr>
        <w:t xml:space="preserve"> </w:t>
      </w:r>
      <w:proofErr w:type="spellStart"/>
      <w:r>
        <w:rPr>
          <w:rFonts w:ascii="Arial" w:hAnsi="Arial" w:cs="Arial"/>
        </w:rPr>
        <w:t>referring</w:t>
      </w:r>
      <w:proofErr w:type="spellEnd"/>
      <w:r>
        <w:rPr>
          <w:rFonts w:ascii="Arial" w:hAnsi="Arial" w:cs="Arial"/>
        </w:rPr>
        <w:t xml:space="preserve"> instead to prayer, liturgical prayer and liturgy</w:t>
      </w:r>
    </w:p>
    <w:p w14:paraId="2714FF93" w14:textId="77777777" w:rsidR="008B6436" w:rsidRDefault="008B6436" w:rsidP="008B6436">
      <w:pPr>
        <w:pStyle w:val="ListParagraph"/>
        <w:numPr>
          <w:ilvl w:val="0"/>
          <w:numId w:val="7"/>
        </w:numPr>
        <w:ind w:left="851" w:hanging="425"/>
        <w:rPr>
          <w:rFonts w:ascii="Arial" w:hAnsi="Arial" w:cs="Arial"/>
        </w:rPr>
      </w:pPr>
      <w:r>
        <w:rPr>
          <w:rFonts w:ascii="Arial" w:hAnsi="Arial" w:cs="Arial"/>
        </w:rPr>
        <w:t>Diocesan CPDF will be planned on the release of the directory next term</w:t>
      </w:r>
    </w:p>
    <w:p w14:paraId="6B9D7015" w14:textId="77777777" w:rsidR="008B6436" w:rsidRDefault="008B6436" w:rsidP="008B6436">
      <w:pPr>
        <w:pStyle w:val="ListParagraph"/>
        <w:numPr>
          <w:ilvl w:val="0"/>
          <w:numId w:val="7"/>
        </w:numPr>
        <w:ind w:left="851" w:hanging="425"/>
        <w:rPr>
          <w:rFonts w:ascii="Arial" w:hAnsi="Arial" w:cs="Arial"/>
        </w:rPr>
      </w:pPr>
      <w:r>
        <w:rPr>
          <w:rFonts w:ascii="Arial" w:hAnsi="Arial" w:cs="Arial"/>
        </w:rPr>
        <w:t xml:space="preserve">Staff (and pupils) should be able to recognise the difference between prayer, prayer with a liturgical shape (liturgical prayer) and liturgy </w:t>
      </w:r>
    </w:p>
    <w:p w14:paraId="11E1D2FD" w14:textId="77777777" w:rsidR="008B6436" w:rsidRDefault="008B6436" w:rsidP="008B6436">
      <w:pPr>
        <w:pStyle w:val="ListParagraph"/>
        <w:numPr>
          <w:ilvl w:val="0"/>
          <w:numId w:val="7"/>
        </w:numPr>
        <w:ind w:left="851" w:hanging="425"/>
        <w:rPr>
          <w:rFonts w:ascii="Arial" w:hAnsi="Arial" w:cs="Arial"/>
        </w:rPr>
      </w:pPr>
      <w:r>
        <w:rPr>
          <w:rFonts w:ascii="Arial" w:hAnsi="Arial" w:cs="Arial"/>
        </w:rPr>
        <w:t xml:space="preserve">The umbrella term, </w:t>
      </w:r>
      <w:r>
        <w:rPr>
          <w:rFonts w:ascii="Arial" w:hAnsi="Arial" w:cs="Arial"/>
          <w:i/>
          <w:iCs/>
        </w:rPr>
        <w:t>prayer and liturgy</w:t>
      </w:r>
      <w:r>
        <w:rPr>
          <w:rFonts w:ascii="Arial" w:hAnsi="Arial" w:cs="Arial"/>
        </w:rPr>
        <w:t xml:space="preserve">, should be used for policies, the coordinator(s) and mid/long-term plans </w:t>
      </w:r>
    </w:p>
    <w:p w14:paraId="1F67E30B" w14:textId="77777777" w:rsidR="008B6436" w:rsidRDefault="008B6436" w:rsidP="008B6436">
      <w:pPr>
        <w:pStyle w:val="ListParagraph"/>
        <w:numPr>
          <w:ilvl w:val="0"/>
          <w:numId w:val="7"/>
        </w:numPr>
        <w:ind w:left="851" w:hanging="425"/>
        <w:rPr>
          <w:rFonts w:ascii="Arial" w:hAnsi="Arial" w:cs="Arial"/>
        </w:rPr>
      </w:pPr>
      <w:r>
        <w:rPr>
          <w:rFonts w:ascii="Arial" w:hAnsi="Arial" w:cs="Arial"/>
        </w:rPr>
        <w:t>Opportunities for prayer should be varied and reflect our rich Catholic tradition</w:t>
      </w:r>
    </w:p>
    <w:p w14:paraId="6F7DDA23" w14:textId="77777777" w:rsidR="008B6436" w:rsidRDefault="008B6436" w:rsidP="008B6436">
      <w:pPr>
        <w:pStyle w:val="ListParagraph"/>
        <w:numPr>
          <w:ilvl w:val="0"/>
          <w:numId w:val="7"/>
        </w:numPr>
        <w:ind w:left="851" w:hanging="425"/>
        <w:rPr>
          <w:rFonts w:ascii="Arial" w:hAnsi="Arial" w:cs="Arial"/>
        </w:rPr>
      </w:pPr>
      <w:r>
        <w:rPr>
          <w:rFonts w:ascii="Arial" w:hAnsi="Arial" w:cs="Arial"/>
        </w:rPr>
        <w:t>Liturgical prayer has a liturgical shape because it follows the Emmaus model for liturgy (Gather, Word, Response, Mission). Opportunities to pray in this way should be offered to pupils</w:t>
      </w:r>
    </w:p>
    <w:p w14:paraId="4A2652F2" w14:textId="77777777" w:rsidR="008B6436" w:rsidRDefault="008B6436" w:rsidP="008B6436">
      <w:pPr>
        <w:pStyle w:val="ListParagraph"/>
        <w:numPr>
          <w:ilvl w:val="0"/>
          <w:numId w:val="7"/>
        </w:numPr>
        <w:ind w:left="851" w:hanging="425"/>
        <w:rPr>
          <w:rFonts w:ascii="Arial" w:hAnsi="Arial" w:cs="Arial"/>
        </w:rPr>
      </w:pPr>
      <w:r>
        <w:rPr>
          <w:rFonts w:ascii="Arial" w:hAnsi="Arial" w:cs="Arial"/>
        </w:rPr>
        <w:t>The liturgy likely to be celebrated in school context is the Eucharist (the celebration of Holy Mass) and the Sacrament of Reconciliation</w:t>
      </w:r>
    </w:p>
    <w:p w14:paraId="3B48ECD9" w14:textId="77777777" w:rsidR="008B6436" w:rsidRDefault="008B6436" w:rsidP="008B6436">
      <w:pPr>
        <w:pStyle w:val="ListParagraph"/>
        <w:numPr>
          <w:ilvl w:val="0"/>
          <w:numId w:val="7"/>
        </w:numPr>
        <w:ind w:left="851" w:hanging="425"/>
        <w:rPr>
          <w:rFonts w:ascii="Arial" w:hAnsi="Arial" w:cs="Arial"/>
        </w:rPr>
      </w:pPr>
      <w:r>
        <w:rPr>
          <w:rFonts w:ascii="Arial" w:hAnsi="Arial" w:cs="Arial"/>
        </w:rPr>
        <w:lastRenderedPageBreak/>
        <w:t xml:space="preserve">Before the release of the directory, review of the criteria and descriptors in the third section of the CSI will support schools/colleges in this move away from </w:t>
      </w:r>
      <w:r>
        <w:rPr>
          <w:rFonts w:ascii="Arial" w:hAnsi="Arial" w:cs="Arial"/>
          <w:i/>
          <w:iCs/>
        </w:rPr>
        <w:t>Collective Worship</w:t>
      </w:r>
      <w:r>
        <w:rPr>
          <w:rFonts w:ascii="Arial" w:hAnsi="Arial" w:cs="Arial"/>
        </w:rPr>
        <w:t xml:space="preserve"> and towards the expectations of the directory</w:t>
      </w:r>
    </w:p>
    <w:p w14:paraId="77B31FFD" w14:textId="77777777" w:rsidR="008B6436" w:rsidRDefault="008B6436" w:rsidP="008B6436">
      <w:pPr>
        <w:pStyle w:val="ListParagraph"/>
        <w:numPr>
          <w:ilvl w:val="0"/>
          <w:numId w:val="7"/>
        </w:numPr>
        <w:ind w:left="851" w:hanging="425"/>
        <w:jc w:val="both"/>
        <w:rPr>
          <w:rFonts w:ascii="Arial" w:hAnsi="Arial" w:cs="Arial"/>
        </w:rPr>
      </w:pPr>
      <w:r>
        <w:rPr>
          <w:rFonts w:ascii="Arial" w:hAnsi="Arial" w:cs="Arial"/>
        </w:rPr>
        <w:t>Inspectors will be mindful that schools/colleges will be on a journey towards full implementation</w:t>
      </w:r>
    </w:p>
    <w:p w14:paraId="2DDF20FA" w14:textId="77777777" w:rsidR="008B6436" w:rsidRPr="00686967" w:rsidRDefault="008B6436" w:rsidP="008B6436">
      <w:pPr>
        <w:pStyle w:val="ListParagraph"/>
        <w:numPr>
          <w:ilvl w:val="0"/>
          <w:numId w:val="7"/>
        </w:numPr>
        <w:ind w:left="851" w:hanging="425"/>
        <w:rPr>
          <w:rFonts w:ascii="Arial" w:hAnsi="Arial" w:cs="Arial"/>
        </w:rPr>
      </w:pPr>
      <w:r>
        <w:rPr>
          <w:rFonts w:ascii="Arial" w:hAnsi="Arial" w:cs="Arial"/>
        </w:rPr>
        <w:t>Full implementation is currently expected for 2025-26</w:t>
      </w:r>
    </w:p>
    <w:bookmarkEnd w:id="0"/>
    <w:p w14:paraId="60D3758E" w14:textId="77777777" w:rsidR="00C430BB" w:rsidRDefault="00C430BB"/>
    <w:sectPr w:rsidR="00C430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FE22" w14:textId="77777777" w:rsidR="008B6436" w:rsidRDefault="008B6436" w:rsidP="008B6436">
      <w:pPr>
        <w:spacing w:after="0" w:line="240" w:lineRule="auto"/>
      </w:pPr>
      <w:r>
        <w:separator/>
      </w:r>
    </w:p>
  </w:endnote>
  <w:endnote w:type="continuationSeparator" w:id="0">
    <w:p w14:paraId="4802CF85" w14:textId="77777777" w:rsidR="008B6436" w:rsidRDefault="008B6436" w:rsidP="008B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E2FD" w14:textId="77777777" w:rsidR="008B6436" w:rsidRDefault="008B6436" w:rsidP="008B6436">
      <w:pPr>
        <w:spacing w:after="0" w:line="240" w:lineRule="auto"/>
      </w:pPr>
      <w:r>
        <w:separator/>
      </w:r>
    </w:p>
  </w:footnote>
  <w:footnote w:type="continuationSeparator" w:id="0">
    <w:p w14:paraId="12C7C748" w14:textId="77777777" w:rsidR="008B6436" w:rsidRDefault="008B6436" w:rsidP="008B6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AFC"/>
    <w:multiLevelType w:val="hybridMultilevel"/>
    <w:tmpl w:val="E8EA1C64"/>
    <w:lvl w:ilvl="0" w:tplc="A282F934">
      <w:start w:val="1"/>
      <w:numFmt w:val="bullet"/>
      <w:lvlText w:val="•"/>
      <w:lvlJc w:val="left"/>
      <w:pPr>
        <w:tabs>
          <w:tab w:val="num" w:pos="720"/>
        </w:tabs>
        <w:ind w:left="720" w:hanging="360"/>
      </w:pPr>
      <w:rPr>
        <w:rFonts w:ascii="Arial" w:hAnsi="Arial" w:cs="Times New Roman" w:hint="default"/>
      </w:rPr>
    </w:lvl>
    <w:lvl w:ilvl="1" w:tplc="EE446D56">
      <w:start w:val="1"/>
      <w:numFmt w:val="bullet"/>
      <w:lvlText w:val="•"/>
      <w:lvlJc w:val="left"/>
      <w:pPr>
        <w:tabs>
          <w:tab w:val="num" w:pos="1440"/>
        </w:tabs>
        <w:ind w:left="1440" w:hanging="360"/>
      </w:pPr>
      <w:rPr>
        <w:rFonts w:ascii="Arial" w:hAnsi="Arial" w:cs="Times New Roman" w:hint="default"/>
      </w:rPr>
    </w:lvl>
    <w:lvl w:ilvl="2" w:tplc="0BA2B0F8">
      <w:start w:val="1"/>
      <w:numFmt w:val="bullet"/>
      <w:lvlText w:val="•"/>
      <w:lvlJc w:val="left"/>
      <w:pPr>
        <w:tabs>
          <w:tab w:val="num" w:pos="2160"/>
        </w:tabs>
        <w:ind w:left="2160" w:hanging="360"/>
      </w:pPr>
      <w:rPr>
        <w:rFonts w:ascii="Arial" w:hAnsi="Arial" w:cs="Times New Roman" w:hint="default"/>
      </w:rPr>
    </w:lvl>
    <w:lvl w:ilvl="3" w:tplc="C4C689F4">
      <w:start w:val="1"/>
      <w:numFmt w:val="bullet"/>
      <w:lvlText w:val="•"/>
      <w:lvlJc w:val="left"/>
      <w:pPr>
        <w:tabs>
          <w:tab w:val="num" w:pos="2880"/>
        </w:tabs>
        <w:ind w:left="2880" w:hanging="360"/>
      </w:pPr>
      <w:rPr>
        <w:rFonts w:ascii="Arial" w:hAnsi="Arial" w:cs="Times New Roman" w:hint="default"/>
      </w:rPr>
    </w:lvl>
    <w:lvl w:ilvl="4" w:tplc="D4D80D8C">
      <w:start w:val="1"/>
      <w:numFmt w:val="bullet"/>
      <w:lvlText w:val="•"/>
      <w:lvlJc w:val="left"/>
      <w:pPr>
        <w:tabs>
          <w:tab w:val="num" w:pos="3600"/>
        </w:tabs>
        <w:ind w:left="3600" w:hanging="360"/>
      </w:pPr>
      <w:rPr>
        <w:rFonts w:ascii="Arial" w:hAnsi="Arial" w:cs="Times New Roman" w:hint="default"/>
      </w:rPr>
    </w:lvl>
    <w:lvl w:ilvl="5" w:tplc="2AA67B4A">
      <w:start w:val="1"/>
      <w:numFmt w:val="bullet"/>
      <w:lvlText w:val="•"/>
      <w:lvlJc w:val="left"/>
      <w:pPr>
        <w:tabs>
          <w:tab w:val="num" w:pos="4320"/>
        </w:tabs>
        <w:ind w:left="4320" w:hanging="360"/>
      </w:pPr>
      <w:rPr>
        <w:rFonts w:ascii="Arial" w:hAnsi="Arial" w:cs="Times New Roman" w:hint="default"/>
      </w:rPr>
    </w:lvl>
    <w:lvl w:ilvl="6" w:tplc="628AD384">
      <w:start w:val="1"/>
      <w:numFmt w:val="bullet"/>
      <w:lvlText w:val="•"/>
      <w:lvlJc w:val="left"/>
      <w:pPr>
        <w:tabs>
          <w:tab w:val="num" w:pos="5040"/>
        </w:tabs>
        <w:ind w:left="5040" w:hanging="360"/>
      </w:pPr>
      <w:rPr>
        <w:rFonts w:ascii="Arial" w:hAnsi="Arial" w:cs="Times New Roman" w:hint="default"/>
      </w:rPr>
    </w:lvl>
    <w:lvl w:ilvl="7" w:tplc="F5E4F7DC">
      <w:start w:val="1"/>
      <w:numFmt w:val="bullet"/>
      <w:lvlText w:val="•"/>
      <w:lvlJc w:val="left"/>
      <w:pPr>
        <w:tabs>
          <w:tab w:val="num" w:pos="5760"/>
        </w:tabs>
        <w:ind w:left="5760" w:hanging="360"/>
      </w:pPr>
      <w:rPr>
        <w:rFonts w:ascii="Arial" w:hAnsi="Arial" w:cs="Times New Roman" w:hint="default"/>
      </w:rPr>
    </w:lvl>
    <w:lvl w:ilvl="8" w:tplc="65087016">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F224899"/>
    <w:multiLevelType w:val="hybridMultilevel"/>
    <w:tmpl w:val="007A9328"/>
    <w:lvl w:ilvl="0" w:tplc="10D075BE">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5D4247"/>
    <w:multiLevelType w:val="hybridMultilevel"/>
    <w:tmpl w:val="DD361538"/>
    <w:lvl w:ilvl="0" w:tplc="500E78C2">
      <w:start w:val="1"/>
      <w:numFmt w:val="bullet"/>
      <w:lvlText w:val="•"/>
      <w:lvlJc w:val="left"/>
      <w:pPr>
        <w:tabs>
          <w:tab w:val="num" w:pos="720"/>
        </w:tabs>
        <w:ind w:left="720" w:hanging="360"/>
      </w:pPr>
      <w:rPr>
        <w:rFonts w:ascii="Arial" w:hAnsi="Arial" w:cs="Times New Roman" w:hint="default"/>
      </w:rPr>
    </w:lvl>
    <w:lvl w:ilvl="1" w:tplc="22B4B508">
      <w:start w:val="1"/>
      <w:numFmt w:val="bullet"/>
      <w:lvlText w:val="•"/>
      <w:lvlJc w:val="left"/>
      <w:pPr>
        <w:tabs>
          <w:tab w:val="num" w:pos="1440"/>
        </w:tabs>
        <w:ind w:left="1440" w:hanging="360"/>
      </w:pPr>
      <w:rPr>
        <w:rFonts w:ascii="Arial" w:hAnsi="Arial" w:cs="Times New Roman" w:hint="default"/>
      </w:rPr>
    </w:lvl>
    <w:lvl w:ilvl="2" w:tplc="A19A2CBE">
      <w:start w:val="1"/>
      <w:numFmt w:val="bullet"/>
      <w:lvlText w:val="•"/>
      <w:lvlJc w:val="left"/>
      <w:pPr>
        <w:tabs>
          <w:tab w:val="num" w:pos="2160"/>
        </w:tabs>
        <w:ind w:left="2160" w:hanging="360"/>
      </w:pPr>
      <w:rPr>
        <w:rFonts w:ascii="Arial" w:hAnsi="Arial" w:cs="Times New Roman" w:hint="default"/>
      </w:rPr>
    </w:lvl>
    <w:lvl w:ilvl="3" w:tplc="C14866C6">
      <w:start w:val="1"/>
      <w:numFmt w:val="bullet"/>
      <w:lvlText w:val="•"/>
      <w:lvlJc w:val="left"/>
      <w:pPr>
        <w:tabs>
          <w:tab w:val="num" w:pos="2880"/>
        </w:tabs>
        <w:ind w:left="2880" w:hanging="360"/>
      </w:pPr>
      <w:rPr>
        <w:rFonts w:ascii="Arial" w:hAnsi="Arial" w:cs="Times New Roman" w:hint="default"/>
      </w:rPr>
    </w:lvl>
    <w:lvl w:ilvl="4" w:tplc="52B6783C">
      <w:start w:val="1"/>
      <w:numFmt w:val="bullet"/>
      <w:lvlText w:val="•"/>
      <w:lvlJc w:val="left"/>
      <w:pPr>
        <w:tabs>
          <w:tab w:val="num" w:pos="3600"/>
        </w:tabs>
        <w:ind w:left="3600" w:hanging="360"/>
      </w:pPr>
      <w:rPr>
        <w:rFonts w:ascii="Arial" w:hAnsi="Arial" w:cs="Times New Roman" w:hint="default"/>
      </w:rPr>
    </w:lvl>
    <w:lvl w:ilvl="5" w:tplc="3A6E0B5C">
      <w:start w:val="1"/>
      <w:numFmt w:val="bullet"/>
      <w:lvlText w:val="•"/>
      <w:lvlJc w:val="left"/>
      <w:pPr>
        <w:tabs>
          <w:tab w:val="num" w:pos="4320"/>
        </w:tabs>
        <w:ind w:left="4320" w:hanging="360"/>
      </w:pPr>
      <w:rPr>
        <w:rFonts w:ascii="Arial" w:hAnsi="Arial" w:cs="Times New Roman" w:hint="default"/>
      </w:rPr>
    </w:lvl>
    <w:lvl w:ilvl="6" w:tplc="1B76F948">
      <w:start w:val="1"/>
      <w:numFmt w:val="bullet"/>
      <w:lvlText w:val="•"/>
      <w:lvlJc w:val="left"/>
      <w:pPr>
        <w:tabs>
          <w:tab w:val="num" w:pos="5040"/>
        </w:tabs>
        <w:ind w:left="5040" w:hanging="360"/>
      </w:pPr>
      <w:rPr>
        <w:rFonts w:ascii="Arial" w:hAnsi="Arial" w:cs="Times New Roman" w:hint="default"/>
      </w:rPr>
    </w:lvl>
    <w:lvl w:ilvl="7" w:tplc="E5CA06B2">
      <w:start w:val="1"/>
      <w:numFmt w:val="bullet"/>
      <w:lvlText w:val="•"/>
      <w:lvlJc w:val="left"/>
      <w:pPr>
        <w:tabs>
          <w:tab w:val="num" w:pos="5760"/>
        </w:tabs>
        <w:ind w:left="5760" w:hanging="360"/>
      </w:pPr>
      <w:rPr>
        <w:rFonts w:ascii="Arial" w:hAnsi="Arial" w:cs="Times New Roman" w:hint="default"/>
      </w:rPr>
    </w:lvl>
    <w:lvl w:ilvl="8" w:tplc="3E964AE2">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40151FAF"/>
    <w:multiLevelType w:val="hybridMultilevel"/>
    <w:tmpl w:val="B22847BE"/>
    <w:lvl w:ilvl="0" w:tplc="3142FBA0">
      <w:start w:val="1"/>
      <w:numFmt w:val="decimal"/>
      <w:lvlText w:val="%1."/>
      <w:lvlJc w:val="left"/>
      <w:pPr>
        <w:ind w:left="360" w:hanging="360"/>
      </w:pPr>
      <w:rPr>
        <w:rFonts w:hint="default"/>
        <w:b/>
        <w:color w:val="00763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54257A"/>
    <w:multiLevelType w:val="hybridMultilevel"/>
    <w:tmpl w:val="4F32C156"/>
    <w:lvl w:ilvl="0" w:tplc="10D075BE">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F16365"/>
    <w:multiLevelType w:val="hybridMultilevel"/>
    <w:tmpl w:val="BCDE181A"/>
    <w:lvl w:ilvl="0" w:tplc="10D075BE">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FB46329"/>
    <w:multiLevelType w:val="hybridMultilevel"/>
    <w:tmpl w:val="CCB0F664"/>
    <w:lvl w:ilvl="0" w:tplc="10D075BE">
      <w:start w:val="1"/>
      <w:numFmt w:val="bullet"/>
      <w:lvlText w:val=""/>
      <w:lvlJc w:val="left"/>
      <w:pPr>
        <w:ind w:left="720" w:hanging="360"/>
      </w:pPr>
      <w:rPr>
        <w:rFonts w:ascii="Symbol" w:hAnsi="Symbol" w:hint="default"/>
        <w:b/>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77725556">
    <w:abstractNumId w:val="3"/>
  </w:num>
  <w:num w:numId="2" w16cid:durableId="2041125458">
    <w:abstractNumId w:val="5"/>
  </w:num>
  <w:num w:numId="3" w16cid:durableId="1991863456">
    <w:abstractNumId w:val="1"/>
  </w:num>
  <w:num w:numId="4" w16cid:durableId="123743855">
    <w:abstractNumId w:val="0"/>
  </w:num>
  <w:num w:numId="5" w16cid:durableId="586572863">
    <w:abstractNumId w:val="2"/>
  </w:num>
  <w:num w:numId="6" w16cid:durableId="337775959">
    <w:abstractNumId w:val="6"/>
  </w:num>
  <w:num w:numId="7" w16cid:durableId="1733042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36"/>
    <w:rsid w:val="003964AE"/>
    <w:rsid w:val="0087582A"/>
    <w:rsid w:val="008B6436"/>
    <w:rsid w:val="00C43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A024"/>
  <w15:chartTrackingRefBased/>
  <w15:docId w15:val="{87A8241D-7378-44B0-A4BA-BC31A03B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43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8B6436"/>
    <w:pPr>
      <w:ind w:left="720"/>
      <w:contextualSpacing/>
    </w:pPr>
  </w:style>
  <w:style w:type="character" w:styleId="Hyperlink">
    <w:name w:val="Hyperlink"/>
    <w:uiPriority w:val="99"/>
    <w:unhideWhenUsed/>
    <w:rsid w:val="008B6436"/>
    <w:rPr>
      <w:color w:val="0000FF"/>
      <w:u w:val="single"/>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link w:val="ListParagraph"/>
    <w:uiPriority w:val="34"/>
    <w:locked/>
    <w:rsid w:val="008B6436"/>
    <w:rPr>
      <w:rFonts w:ascii="Calibri" w:eastAsia="Calibri" w:hAnsi="Calibri" w:cs="Times New Roman"/>
    </w:rPr>
  </w:style>
  <w:style w:type="paragraph" w:styleId="Header">
    <w:name w:val="header"/>
    <w:basedOn w:val="Normal"/>
    <w:link w:val="HeaderChar"/>
    <w:uiPriority w:val="99"/>
    <w:unhideWhenUsed/>
    <w:rsid w:val="008B6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436"/>
    <w:rPr>
      <w:rFonts w:ascii="Calibri" w:eastAsia="Calibri" w:hAnsi="Calibri" w:cs="Times New Roman"/>
    </w:rPr>
  </w:style>
  <w:style w:type="paragraph" w:styleId="Footer">
    <w:name w:val="footer"/>
    <w:basedOn w:val="Normal"/>
    <w:link w:val="FooterChar"/>
    <w:uiPriority w:val="99"/>
    <w:unhideWhenUsed/>
    <w:rsid w:val="008B6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43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dioceseofshrewsbury.org/education/denominational-inspections/catholic-schools-inspectorat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6" ma:contentTypeDescription="Create a new document." ma:contentTypeScope="" ma:versionID="0fe11f589a04eeaf71e663e7306d959c">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cb7c22dc61a758be8cca205aa6edd5a4"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xsi:nil="true"/>
  </documentManagement>
</p:properties>
</file>

<file path=customXml/itemProps1.xml><?xml version="1.0" encoding="utf-8"?>
<ds:datastoreItem xmlns:ds="http://schemas.openxmlformats.org/officeDocument/2006/customXml" ds:itemID="{18E45406-7A14-4139-800B-CF9C274E202E}">
  <ds:schemaRefs>
    <ds:schemaRef ds:uri="http://schemas.microsoft.com/sharepoint/v3/contenttype/forms"/>
  </ds:schemaRefs>
</ds:datastoreItem>
</file>

<file path=customXml/itemProps2.xml><?xml version="1.0" encoding="utf-8"?>
<ds:datastoreItem xmlns:ds="http://schemas.openxmlformats.org/officeDocument/2006/customXml" ds:itemID="{2224D648-02E9-4025-ADE3-274218C92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27C06-7524-42E3-B893-82D63F2056D1}">
  <ds:schemaRefs>
    <ds:schemaRef ds:uri="http://schemas.microsoft.com/office/2006/metadata/properties"/>
    <ds:schemaRef ds:uri="http://schemas.microsoft.com/office/infopath/2007/PartnerControls"/>
    <ds:schemaRef ds:uri="3b8d6a05-d7f0-4ebb-bcfb-d94ee5f44148"/>
    <ds:schemaRef ds:uri="7e796f44-b170-4a35-a1ab-9198968d4f1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806</Words>
  <Characters>4600</Characters>
  <Application>Microsoft Office Word</Application>
  <DocSecurity>0</DocSecurity>
  <Lines>38</Lines>
  <Paragraphs>10</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English</dc:creator>
  <cp:keywords/>
  <dc:description/>
  <cp:lastModifiedBy>Sue Jenkinson</cp:lastModifiedBy>
  <cp:revision>2</cp:revision>
  <dcterms:created xsi:type="dcterms:W3CDTF">2022-09-07T13:14:00Z</dcterms:created>
  <dcterms:modified xsi:type="dcterms:W3CDTF">2022-09-07T13:14:00Z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